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46" w:rsidRPr="00AA1268" w:rsidRDefault="00181B46" w:rsidP="00181B46">
      <w:pPr>
        <w:tabs>
          <w:tab w:val="left" w:pos="9923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1268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AA1268">
        <w:rPr>
          <w:rFonts w:ascii="Arial" w:hAnsi="Arial" w:cs="Arial"/>
          <w:b/>
          <w:color w:val="000000"/>
          <w:sz w:val="32"/>
          <w:szCs w:val="32"/>
        </w:rPr>
        <w:t>.03.2020 № 0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ИРКУТСКАЯ ОБЛАСТЬ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ОБРАЗОВАНИЯ</w:t>
      </w:r>
    </w:p>
    <w:p w:rsidR="00181B46" w:rsidRPr="00AA1268" w:rsidRDefault="00181B46" w:rsidP="00181B4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A1268">
        <w:rPr>
          <w:rFonts w:ascii="Arial" w:hAnsi="Arial" w:cs="Arial"/>
          <w:b/>
          <w:sz w:val="32"/>
          <w:szCs w:val="32"/>
        </w:rPr>
        <w:t>ДУМА</w:t>
      </w:r>
    </w:p>
    <w:p w:rsidR="00181B46" w:rsidRDefault="00181B46" w:rsidP="00181B46">
      <w:pPr>
        <w:pStyle w:val="a9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  <w:r w:rsidRPr="00AA1268">
        <w:rPr>
          <w:rFonts w:cs="Arial"/>
          <w:b/>
          <w:sz w:val="32"/>
          <w:szCs w:val="32"/>
        </w:rPr>
        <w:t>РЕШЕНИЕ</w:t>
      </w:r>
    </w:p>
    <w:p w:rsidR="00181B46" w:rsidRPr="00181B46" w:rsidRDefault="00181B46" w:rsidP="00181B46">
      <w:pPr>
        <w:pStyle w:val="a9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181B46">
        <w:rPr>
          <w:rFonts w:ascii="Arial" w:hAnsi="Arial" w:cs="Arial"/>
          <w:b/>
          <w:kern w:val="2"/>
          <w:sz w:val="32"/>
          <w:szCs w:val="32"/>
        </w:rPr>
        <w:t>ЧЕХОВСКОГО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</w:t>
      </w:r>
      <w:proofErr w:type="gramStart"/>
      <w:r w:rsidR="00A53EE0">
        <w:rPr>
          <w:rFonts w:ascii="Arial" w:hAnsi="Arial" w:cs="Arial"/>
          <w:b/>
          <w:kern w:val="2"/>
          <w:sz w:val="32"/>
          <w:szCs w:val="32"/>
        </w:rPr>
        <w:t>УСЛОВИЯХ</w:t>
      </w:r>
      <w:proofErr w:type="gramEnd"/>
      <w:r w:rsidR="00A53EE0">
        <w:rPr>
          <w:rFonts w:ascii="Arial" w:hAnsi="Arial" w:cs="Arial"/>
          <w:b/>
          <w:kern w:val="2"/>
          <w:sz w:val="32"/>
          <w:szCs w:val="32"/>
        </w:rPr>
        <w:t xml:space="preserve"> ПРЕДОСТАВЛЕНИЯ УКАЗАННОГО ИМУЩЕСТВА В АРЕНДУ</w:t>
      </w:r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Default="00D2550A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BE2D8C">
        <w:rPr>
          <w:rFonts w:ascii="Arial" w:hAnsi="Arial" w:cs="Arial"/>
          <w:color w:val="000000"/>
          <w:sz w:val="24"/>
          <w:szCs w:val="24"/>
        </w:rPr>
        <w:t>Чеховского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Default="00C86ECD" w:rsidP="00BE2D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BE2D8C">
        <w:rPr>
          <w:rFonts w:ascii="Arial" w:hAnsi="Arial" w:cs="Arial"/>
          <w:color w:val="000000"/>
          <w:sz w:val="24"/>
          <w:szCs w:val="24"/>
        </w:rPr>
        <w:t>Чеховского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145005" w:rsidRDefault="00145005" w:rsidP="001450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0F663C">
        <w:rPr>
          <w:rFonts w:ascii="Arial" w:hAnsi="Arial" w:cs="Arial"/>
          <w:color w:val="000000"/>
          <w:sz w:val="24"/>
          <w:szCs w:val="24"/>
        </w:rPr>
        <w:t>Чеховского</w:t>
      </w:r>
      <w:r w:rsidR="000F663C" w:rsidRPr="00145005">
        <w:rPr>
          <w:rFonts w:ascii="Arial" w:hAnsi="Arial" w:cs="Arial"/>
          <w:color w:val="000000"/>
          <w:sz w:val="24"/>
          <w:szCs w:val="24"/>
        </w:rPr>
        <w:t xml:space="preserve"> 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145005" w:rsidP="0014500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  <w:bookmarkStart w:id="0" w:name="_GoBack"/>
      <w:bookmarkEnd w:id="0"/>
    </w:p>
    <w:p w:rsidR="00D2550A" w:rsidRPr="00C86ECD" w:rsidRDefault="00D2550A" w:rsidP="00367A1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 xml:space="preserve">за исключением права 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D2550A" w:rsidP="0014500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367A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>Опубликовать настоящее решение</w:t>
      </w:r>
      <w:r w:rsidR="00367A13">
        <w:rPr>
          <w:rFonts w:ascii="Arial" w:hAnsi="Arial" w:cs="Arial"/>
          <w:sz w:val="24"/>
          <w:szCs w:val="24"/>
        </w:rPr>
        <w:t xml:space="preserve"> </w:t>
      </w:r>
      <w:r w:rsidR="00A84A8D" w:rsidRPr="00A84A8D">
        <w:rPr>
          <w:rFonts w:ascii="Arial" w:hAnsi="Arial" w:cs="Arial"/>
          <w:sz w:val="24"/>
          <w:szCs w:val="24"/>
        </w:rPr>
        <w:t>после подписания</w:t>
      </w:r>
      <w:r w:rsidR="00367A13">
        <w:rPr>
          <w:rFonts w:ascii="Arial" w:hAnsi="Arial" w:cs="Arial"/>
          <w:sz w:val="24"/>
          <w:szCs w:val="24"/>
        </w:rPr>
        <w:t xml:space="preserve"> </w:t>
      </w:r>
      <w:r w:rsidR="00A84A8D" w:rsidRPr="00A84A8D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</w:t>
      </w:r>
      <w:r w:rsidR="00367A13">
        <w:rPr>
          <w:rFonts w:ascii="Arial" w:hAnsi="Arial" w:cs="Arial"/>
          <w:color w:val="000000"/>
          <w:sz w:val="24"/>
          <w:szCs w:val="24"/>
        </w:rPr>
        <w:t>Чеховского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367A13">
        <w:rPr>
          <w:rFonts w:ascii="Arial" w:hAnsi="Arial" w:cs="Arial"/>
          <w:color w:val="000000"/>
          <w:sz w:val="24"/>
          <w:szCs w:val="24"/>
        </w:rPr>
        <w:t>Чеховского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367A13">
      <w:pPr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367A13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367A13">
        <w:rPr>
          <w:rFonts w:ascii="Arial" w:hAnsi="Arial" w:cs="Arial"/>
          <w:color w:val="000000"/>
          <w:sz w:val="24"/>
          <w:szCs w:val="24"/>
        </w:rPr>
        <w:t>Чеховского</w:t>
      </w:r>
      <w:proofErr w:type="gramEnd"/>
    </w:p>
    <w:p w:rsidR="00C86ECD" w:rsidRPr="00287219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Default="00367A13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367A13">
        <w:rPr>
          <w:rFonts w:ascii="Courier New" w:hAnsi="Courier New" w:cs="Courier New"/>
          <w:sz w:val="22"/>
          <w:szCs w:val="22"/>
        </w:rPr>
        <w:t>Чеховского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0405CA" w:rsidRDefault="00145005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0405C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367A13" w:rsidRPr="000405C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0405CA" w:rsidRPr="000405CA">
        <w:rPr>
          <w:rFonts w:ascii="Courier New" w:hAnsi="Courier New" w:cs="Courier New"/>
          <w:color w:val="000000" w:themeColor="text1"/>
          <w:sz w:val="22"/>
          <w:szCs w:val="22"/>
        </w:rPr>
        <w:t xml:space="preserve">19.03.2020г. </w:t>
      </w:r>
      <w:r w:rsidRPr="000405CA">
        <w:rPr>
          <w:rFonts w:ascii="Courier New" w:hAnsi="Courier New" w:cs="Courier New"/>
          <w:color w:val="000000" w:themeColor="text1"/>
          <w:sz w:val="22"/>
          <w:szCs w:val="22"/>
        </w:rPr>
        <w:t>N</w:t>
      </w:r>
      <w:r w:rsidR="000405CA" w:rsidRPr="000405CA">
        <w:rPr>
          <w:rFonts w:ascii="Courier New" w:hAnsi="Courier New" w:cs="Courier New"/>
          <w:color w:val="000000" w:themeColor="text1"/>
          <w:sz w:val="22"/>
          <w:szCs w:val="22"/>
        </w:rPr>
        <w:t xml:space="preserve"> 09</w:t>
      </w:r>
    </w:p>
    <w:p w:rsidR="000405CA" w:rsidRPr="00C86ECD" w:rsidRDefault="000405C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0405CA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0405CA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</w:t>
      </w:r>
      <w:r w:rsidR="00367A13">
        <w:rPr>
          <w:rFonts w:ascii="Arial" w:hAnsi="Arial" w:cs="Arial"/>
          <w:sz w:val="24"/>
          <w:szCs w:val="24"/>
        </w:rPr>
        <w:t xml:space="preserve"> </w:t>
      </w:r>
      <w:r w:rsidR="00D2550A" w:rsidRPr="00287219">
        <w:rPr>
          <w:rFonts w:ascii="Arial" w:hAnsi="Arial" w:cs="Arial"/>
          <w:sz w:val="24"/>
          <w:szCs w:val="24"/>
        </w:rPr>
        <w:t>в Перечень в целях предоставления имущества на долгосрочной основе (в том числе по льготным ставкам арендной платы)</w:t>
      </w:r>
      <w:r w:rsidR="00367A13">
        <w:rPr>
          <w:rFonts w:ascii="Arial" w:hAnsi="Arial" w:cs="Arial"/>
          <w:sz w:val="24"/>
          <w:szCs w:val="24"/>
        </w:rPr>
        <w:t xml:space="preserve"> </w:t>
      </w:r>
      <w:r w:rsidR="00D2550A" w:rsidRPr="00287219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0405CA">
        <w:rPr>
          <w:rFonts w:ascii="Arial" w:hAnsi="Arial" w:cs="Arial"/>
          <w:color w:val="000000"/>
          <w:sz w:val="24"/>
          <w:szCs w:val="24"/>
        </w:rPr>
        <w:t>Чеховского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447B8">
        <w:rPr>
          <w:rFonts w:ascii="Arial" w:hAnsi="Arial" w:cs="Arial"/>
          <w:sz w:val="24"/>
          <w:szCs w:val="24"/>
        </w:rPr>
        <w:t>далее-уполномоченный</w:t>
      </w:r>
      <w:proofErr w:type="spellEnd"/>
      <w:r w:rsidR="008447B8">
        <w:rPr>
          <w:rFonts w:ascii="Arial" w:hAnsi="Arial" w:cs="Arial"/>
          <w:sz w:val="24"/>
          <w:szCs w:val="24"/>
        </w:rPr>
        <w:t xml:space="preserve">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405CA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которые могут быть </w:t>
      </w: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.3.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71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767FDC">
        <w:rPr>
          <w:rFonts w:ascii="Arial" w:hAnsi="Arial" w:cs="Arial"/>
          <w:color w:val="000000"/>
          <w:sz w:val="24"/>
          <w:szCs w:val="24"/>
        </w:rPr>
        <w:t xml:space="preserve">Чеховского 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211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367A13">
        <w:rPr>
          <w:rFonts w:ascii="Arial" w:hAnsi="Arial" w:cs="Arial"/>
          <w:color w:val="000000"/>
          <w:sz w:val="24"/>
          <w:szCs w:val="24"/>
        </w:rPr>
        <w:t xml:space="preserve">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Сведения о включении объектов имущества в Перечень отражаются в реестре муниципального имущества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767FDC">
        <w:rPr>
          <w:rFonts w:ascii="Arial" w:hAnsi="Arial" w:cs="Arial"/>
          <w:color w:val="000000"/>
          <w:sz w:val="24"/>
          <w:szCs w:val="24"/>
        </w:rPr>
        <w:t>Чеховского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E0F34">
        <w:rPr>
          <w:rFonts w:ascii="Courier New" w:hAnsi="Courier New" w:cs="Courier New"/>
          <w:color w:val="000000"/>
          <w:sz w:val="22"/>
          <w:szCs w:val="22"/>
        </w:rPr>
        <w:t>Чеховского</w:t>
      </w:r>
      <w:proofErr w:type="gramEnd"/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3217F8" w:rsidRPr="000405CA" w:rsidRDefault="003217F8" w:rsidP="003217F8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0405CA">
        <w:rPr>
          <w:rFonts w:ascii="Courier New" w:hAnsi="Courier New" w:cs="Courier New"/>
          <w:color w:val="000000" w:themeColor="text1"/>
          <w:sz w:val="22"/>
          <w:szCs w:val="22"/>
        </w:rPr>
        <w:t>от 19.03.2020г. N 09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 xml:space="preserve">, целевое 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lastRenderedPageBreak/>
              <w:t>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4883" w:rsidRPr="00287219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3217F8">
        <w:rPr>
          <w:rFonts w:ascii="Courier New" w:hAnsi="Courier New" w:cs="Courier New"/>
          <w:color w:val="000000"/>
          <w:sz w:val="22"/>
          <w:szCs w:val="22"/>
        </w:rPr>
        <w:t>Чеховского</w:t>
      </w:r>
      <w:proofErr w:type="gramEnd"/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3217F8" w:rsidRPr="000405CA" w:rsidRDefault="003217F8" w:rsidP="003217F8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0405CA">
        <w:rPr>
          <w:rFonts w:ascii="Courier New" w:hAnsi="Courier New" w:cs="Courier New"/>
          <w:color w:val="000000" w:themeColor="text1"/>
          <w:sz w:val="22"/>
          <w:szCs w:val="22"/>
        </w:rPr>
        <w:t>от 19.03.2020г. N 09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3217F8">
        <w:rPr>
          <w:rFonts w:ascii="Arial" w:hAnsi="Arial" w:cs="Arial"/>
          <w:color w:val="000000"/>
          <w:sz w:val="24"/>
          <w:szCs w:val="24"/>
        </w:rPr>
        <w:t xml:space="preserve">Чеховского 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>, научно-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Pr="00DB579A">
        <w:rPr>
          <w:rFonts w:ascii="Arial" w:hAnsi="Arial" w:cs="Arial"/>
          <w:sz w:val="24"/>
          <w:szCs w:val="24"/>
        </w:rPr>
        <w:t>И</w:t>
      </w:r>
      <w:r w:rsidR="00DB579A">
        <w:rPr>
          <w:rFonts w:ascii="Arial" w:hAnsi="Arial" w:cs="Arial"/>
          <w:sz w:val="24"/>
          <w:szCs w:val="24"/>
        </w:rPr>
        <w:t>ркутской</w:t>
      </w:r>
      <w:r w:rsidRPr="00DB579A">
        <w:rPr>
          <w:rFonts w:ascii="Arial" w:hAnsi="Arial" w:cs="Arial"/>
          <w:sz w:val="24"/>
          <w:szCs w:val="24"/>
        </w:rPr>
        <w:t xml:space="preserve"> области,</w:t>
      </w:r>
      <w:r w:rsidRPr="00287219">
        <w:rPr>
          <w:rFonts w:ascii="Arial" w:hAnsi="Arial" w:cs="Arial"/>
          <w:sz w:val="24"/>
          <w:szCs w:val="24"/>
        </w:rPr>
        <w:t xml:space="preserve"> в соответствии с договором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C86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0A"/>
    <w:rsid w:val="00033680"/>
    <w:rsid w:val="000405CA"/>
    <w:rsid w:val="000F663C"/>
    <w:rsid w:val="00145005"/>
    <w:rsid w:val="00181B46"/>
    <w:rsid w:val="001F34FC"/>
    <w:rsid w:val="002118E9"/>
    <w:rsid w:val="00287219"/>
    <w:rsid w:val="003217F8"/>
    <w:rsid w:val="00367A13"/>
    <w:rsid w:val="003D73D2"/>
    <w:rsid w:val="00410FFA"/>
    <w:rsid w:val="004349FC"/>
    <w:rsid w:val="00437CE2"/>
    <w:rsid w:val="00592988"/>
    <w:rsid w:val="005B263A"/>
    <w:rsid w:val="006720DB"/>
    <w:rsid w:val="006929BE"/>
    <w:rsid w:val="00767FDC"/>
    <w:rsid w:val="007940A7"/>
    <w:rsid w:val="007E0F34"/>
    <w:rsid w:val="007F67B1"/>
    <w:rsid w:val="007F790A"/>
    <w:rsid w:val="0082462D"/>
    <w:rsid w:val="00834942"/>
    <w:rsid w:val="008447B8"/>
    <w:rsid w:val="00912C5D"/>
    <w:rsid w:val="009423D9"/>
    <w:rsid w:val="00973741"/>
    <w:rsid w:val="00A53EE0"/>
    <w:rsid w:val="00A84A8D"/>
    <w:rsid w:val="00B469AA"/>
    <w:rsid w:val="00B71686"/>
    <w:rsid w:val="00B91CB4"/>
    <w:rsid w:val="00BE2D8C"/>
    <w:rsid w:val="00BE78B6"/>
    <w:rsid w:val="00C2072F"/>
    <w:rsid w:val="00C86ECD"/>
    <w:rsid w:val="00CC7A46"/>
    <w:rsid w:val="00CF0E6B"/>
    <w:rsid w:val="00D2550A"/>
    <w:rsid w:val="00D8485E"/>
    <w:rsid w:val="00DB579A"/>
    <w:rsid w:val="00E101FC"/>
    <w:rsid w:val="00E84883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a"/>
    <w:link w:val="aa"/>
    <w:uiPriority w:val="11"/>
    <w:qFormat/>
    <w:rsid w:val="00181B46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181B46"/>
    <w:rPr>
      <w:rFonts w:ascii="Arial" w:eastAsia="Times New Roman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5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2020-03-19T08:19:00Z</cp:lastPrinted>
  <dcterms:created xsi:type="dcterms:W3CDTF">2020-03-19T06:51:00Z</dcterms:created>
  <dcterms:modified xsi:type="dcterms:W3CDTF">2020-03-19T08:20:00Z</dcterms:modified>
</cp:coreProperties>
</file>